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1DD1" w14:textId="77777777" w:rsidR="00457939" w:rsidRDefault="00457939" w:rsidP="00F87F3E">
      <w:pPr>
        <w:pStyle w:val="a4"/>
        <w:ind w:left="0" w:right="72" w:firstLine="567"/>
        <w:rPr>
          <w:b/>
          <w:lang w:val="kk-KZ"/>
        </w:rPr>
      </w:pPr>
      <w:r>
        <w:rPr>
          <w:b/>
          <w:lang w:val="kk-KZ"/>
        </w:rPr>
        <w:t>ӘОЖ 378</w:t>
      </w:r>
    </w:p>
    <w:p w14:paraId="717AB0DE" w14:textId="72926B2D" w:rsidR="00457939" w:rsidRDefault="00457939" w:rsidP="00F87F3E">
      <w:pPr>
        <w:ind w:right="72" w:firstLine="567"/>
        <w:jc w:val="center"/>
        <w:rPr>
          <w:b/>
          <w:i/>
          <w:lang w:val="kk-KZ"/>
        </w:rPr>
      </w:pPr>
      <w:proofErr w:type="spellStart"/>
      <w:r>
        <w:rPr>
          <w:b/>
          <w:i/>
          <w:lang w:val="kk-KZ"/>
        </w:rPr>
        <w:t>Алиханов</w:t>
      </w:r>
      <w:proofErr w:type="spellEnd"/>
      <w:r>
        <w:rPr>
          <w:b/>
          <w:i/>
          <w:lang w:val="kk-KZ"/>
        </w:rPr>
        <w:t xml:space="preserve"> Азамат </w:t>
      </w:r>
      <w:r w:rsidR="00237DC8">
        <w:rPr>
          <w:b/>
          <w:i/>
          <w:lang w:val="kk-KZ"/>
        </w:rPr>
        <w:t>Қанатұлы</w:t>
      </w:r>
    </w:p>
    <w:p w14:paraId="762687AB" w14:textId="6A81BF68" w:rsidR="00237DC8" w:rsidRDefault="00237DC8" w:rsidP="00F87F3E">
      <w:pPr>
        <w:ind w:right="72" w:firstLine="567"/>
        <w:jc w:val="center"/>
        <w:rPr>
          <w:b/>
          <w:i/>
          <w:lang w:val="kk-KZ"/>
        </w:rPr>
      </w:pPr>
      <w:proofErr w:type="spellStart"/>
      <w:r>
        <w:rPr>
          <w:b/>
          <w:i/>
          <w:lang w:val="kk-KZ"/>
        </w:rPr>
        <w:t>Алиханов</w:t>
      </w:r>
      <w:proofErr w:type="spellEnd"/>
      <w:r>
        <w:rPr>
          <w:b/>
          <w:i/>
          <w:lang w:val="kk-KZ"/>
        </w:rPr>
        <w:t xml:space="preserve"> Азамат </w:t>
      </w:r>
      <w:proofErr w:type="spellStart"/>
      <w:r>
        <w:rPr>
          <w:b/>
          <w:i/>
          <w:lang w:val="kk-KZ"/>
        </w:rPr>
        <w:t>Канатулы</w:t>
      </w:r>
      <w:proofErr w:type="spellEnd"/>
    </w:p>
    <w:p w14:paraId="409F0989" w14:textId="3D582F0D" w:rsidR="00555CDC" w:rsidRPr="00555CDC" w:rsidRDefault="00237DC8" w:rsidP="00F87F3E">
      <w:pPr>
        <w:ind w:right="72" w:firstLine="567"/>
        <w:jc w:val="center"/>
        <w:rPr>
          <w:b/>
          <w:i/>
        </w:rPr>
      </w:pPr>
      <w:proofErr w:type="spellStart"/>
      <w:r w:rsidRPr="00237DC8">
        <w:rPr>
          <w:b/>
          <w:i/>
          <w:lang w:val="kk-KZ"/>
        </w:rPr>
        <w:t>Alikhanov</w:t>
      </w:r>
      <w:proofErr w:type="spellEnd"/>
      <w:r w:rsidRPr="00237DC8">
        <w:rPr>
          <w:b/>
          <w:i/>
          <w:lang w:val="kk-KZ"/>
        </w:rPr>
        <w:t xml:space="preserve"> </w:t>
      </w:r>
      <w:proofErr w:type="spellStart"/>
      <w:r w:rsidRPr="00237DC8">
        <w:rPr>
          <w:b/>
          <w:i/>
          <w:lang w:val="kk-KZ"/>
        </w:rPr>
        <w:t>Azamat</w:t>
      </w:r>
      <w:proofErr w:type="spellEnd"/>
      <w:r w:rsidRPr="00237DC8">
        <w:rPr>
          <w:b/>
          <w:i/>
          <w:lang w:val="kk-KZ"/>
        </w:rPr>
        <w:t xml:space="preserve"> K</w:t>
      </w:r>
      <w:proofErr w:type="spellStart"/>
      <w:r>
        <w:rPr>
          <w:b/>
          <w:i/>
          <w:lang w:val="en-US"/>
        </w:rPr>
        <w:t>anatuly</w:t>
      </w:r>
      <w:proofErr w:type="spellEnd"/>
    </w:p>
    <w:p w14:paraId="600866AF" w14:textId="77777777" w:rsidR="00555CDC" w:rsidRPr="00555CDC" w:rsidRDefault="00555CDC" w:rsidP="00F87F3E">
      <w:pPr>
        <w:tabs>
          <w:tab w:val="left" w:pos="3764"/>
        </w:tabs>
        <w:ind w:right="72" w:firstLine="567"/>
        <w:jc w:val="center"/>
        <w:rPr>
          <w:i/>
          <w:iCs/>
          <w:lang w:val="kk-KZ"/>
        </w:rPr>
      </w:pPr>
      <w:r w:rsidRPr="00555CDC">
        <w:rPr>
          <w:i/>
          <w:iCs/>
          <w:lang w:val="kk-KZ"/>
        </w:rPr>
        <w:t xml:space="preserve">экономика ғылымдарының докторы, профессор, қаржы кафедрасының профессоры </w:t>
      </w:r>
    </w:p>
    <w:p w14:paraId="2B6CAB88" w14:textId="4C8D33C8" w:rsidR="00555CDC" w:rsidRPr="00555CDC" w:rsidRDefault="00555CDC" w:rsidP="00F87F3E">
      <w:pPr>
        <w:tabs>
          <w:tab w:val="left" w:pos="3764"/>
        </w:tabs>
        <w:ind w:right="72" w:firstLine="567"/>
        <w:jc w:val="center"/>
        <w:rPr>
          <w:i/>
          <w:iCs/>
          <w:lang w:val="kk-KZ"/>
        </w:rPr>
      </w:pPr>
      <w:r w:rsidRPr="00555CDC">
        <w:rPr>
          <w:i/>
          <w:iCs/>
          <w:lang w:val="kk-KZ"/>
        </w:rPr>
        <w:t>Л.Н. Гумилев атындағы Еуразия ұлттық университеті</w:t>
      </w:r>
    </w:p>
    <w:p w14:paraId="528FAC99" w14:textId="7FA17B12" w:rsidR="00457939" w:rsidRPr="00555CDC" w:rsidRDefault="00555CDC" w:rsidP="00F87F3E">
      <w:pPr>
        <w:ind w:right="72" w:firstLine="567"/>
        <w:jc w:val="center"/>
        <w:rPr>
          <w:i/>
          <w:lang w:val="kk-KZ"/>
        </w:rPr>
      </w:pPr>
      <w:r>
        <w:rPr>
          <w:i/>
          <w:lang w:val="kk-KZ"/>
        </w:rPr>
        <w:t>Нұр-Сұлтан, Қазақстан</w:t>
      </w:r>
    </w:p>
    <w:p w14:paraId="029DD350" w14:textId="16DDBCAE" w:rsidR="00457939" w:rsidRDefault="00555CDC" w:rsidP="00F87F3E">
      <w:pPr>
        <w:ind w:right="72" w:firstLine="567"/>
        <w:jc w:val="center"/>
        <w:rPr>
          <w:i/>
        </w:rPr>
      </w:pPr>
      <w:hyperlink r:id="rId5" w:history="1">
        <w:r w:rsidRPr="00555CDC">
          <w:rPr>
            <w:rStyle w:val="a3"/>
            <w:lang w:val="en-US"/>
          </w:rPr>
          <w:t>azamat</w:t>
        </w:r>
        <w:r w:rsidR="00457939" w:rsidRPr="00555CDC">
          <w:rPr>
            <w:rStyle w:val="a3"/>
            <w:i/>
          </w:rPr>
          <w:t>@</w:t>
        </w:r>
        <w:r w:rsidR="00457939" w:rsidRPr="00555CDC">
          <w:rPr>
            <w:rStyle w:val="a3"/>
            <w:i/>
            <w:lang w:val="en-US"/>
          </w:rPr>
          <w:t>mail</w:t>
        </w:r>
        <w:r w:rsidR="00457939" w:rsidRPr="00555CDC">
          <w:rPr>
            <w:rStyle w:val="a3"/>
            <w:i/>
          </w:rPr>
          <w:t>.</w:t>
        </w:r>
        <w:r w:rsidR="00457939" w:rsidRPr="00555CDC">
          <w:rPr>
            <w:rStyle w:val="a3"/>
            <w:i/>
            <w:lang w:val="en-US"/>
          </w:rPr>
          <w:t>ru</w:t>
        </w:r>
      </w:hyperlink>
      <w:r w:rsidR="00457939" w:rsidRPr="00457939">
        <w:rPr>
          <w:i/>
        </w:rPr>
        <w:t xml:space="preserve"> </w:t>
      </w:r>
    </w:p>
    <w:p w14:paraId="0CAD6444" w14:textId="77777777" w:rsidR="00457939" w:rsidRDefault="00457939" w:rsidP="00F87F3E">
      <w:pPr>
        <w:ind w:right="72" w:firstLine="567"/>
        <w:jc w:val="both"/>
        <w:rPr>
          <w:b/>
          <w:lang w:val="kk-KZ"/>
        </w:rPr>
      </w:pPr>
    </w:p>
    <w:p w14:paraId="72EC4EE1" w14:textId="17EC2A8F" w:rsidR="00457939" w:rsidRDefault="00457939" w:rsidP="00F87F3E">
      <w:pPr>
        <w:ind w:right="72" w:firstLine="567"/>
        <w:jc w:val="center"/>
        <w:rPr>
          <w:b/>
          <w:lang w:val="kk-KZ"/>
        </w:rPr>
      </w:pPr>
      <w:r>
        <w:rPr>
          <w:b/>
          <w:lang w:val="kk-KZ"/>
        </w:rPr>
        <w:t xml:space="preserve">АҒЫЛШЫН </w:t>
      </w:r>
      <w:r w:rsidR="003C6A5F">
        <w:rPr>
          <w:b/>
          <w:lang w:val="kk-KZ"/>
        </w:rPr>
        <w:t>ШЫЛАУЛАРЫН</w:t>
      </w:r>
      <w:r>
        <w:rPr>
          <w:b/>
          <w:lang w:val="kk-KZ"/>
        </w:rPr>
        <w:t xml:space="preserve"> ОҚЫТУДЫҢ КОГНИТИВТІК ТӘСІЛІ</w:t>
      </w:r>
    </w:p>
    <w:p w14:paraId="2448A382" w14:textId="77777777" w:rsidR="00555CDC" w:rsidRDefault="00555CDC" w:rsidP="00F87F3E">
      <w:pPr>
        <w:ind w:right="72" w:firstLine="567"/>
        <w:jc w:val="center"/>
        <w:rPr>
          <w:b/>
          <w:lang w:val="kk-KZ"/>
        </w:rPr>
      </w:pPr>
    </w:p>
    <w:p w14:paraId="6E9B0732" w14:textId="11B5663B" w:rsidR="00457939" w:rsidRDefault="00457939" w:rsidP="00F87F3E">
      <w:pPr>
        <w:ind w:right="72" w:firstLine="567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КОГНИТИВНЫЙ</w:t>
      </w:r>
      <w:r>
        <w:rPr>
          <w:b/>
          <w:color w:val="000000"/>
          <w:lang w:val="kk-KZ" w:eastAsia="ru-RU"/>
        </w:rPr>
        <w:t xml:space="preserve"> </w:t>
      </w:r>
      <w:r>
        <w:rPr>
          <w:b/>
          <w:color w:val="000000"/>
          <w:lang w:eastAsia="ru-RU"/>
        </w:rPr>
        <w:t>ПОДХОД К ОБУЧЕНИЮ АНГЛИЙСКИМ ПРЕДЛОГАМ</w:t>
      </w:r>
    </w:p>
    <w:p w14:paraId="771F9B27" w14:textId="77777777" w:rsidR="00555CDC" w:rsidRDefault="00555CDC" w:rsidP="00F87F3E">
      <w:pPr>
        <w:ind w:right="72" w:firstLine="567"/>
        <w:jc w:val="center"/>
        <w:rPr>
          <w:b/>
          <w:color w:val="000000"/>
          <w:lang w:val="kk-KZ" w:eastAsia="ru-RU"/>
        </w:rPr>
      </w:pPr>
    </w:p>
    <w:p w14:paraId="4C6FF3F0" w14:textId="77777777" w:rsidR="00457939" w:rsidRDefault="00457939" w:rsidP="00F87F3E">
      <w:pPr>
        <w:ind w:right="72" w:firstLine="567"/>
        <w:jc w:val="center"/>
        <w:textAlignment w:val="top"/>
        <w:rPr>
          <w:b/>
          <w:color w:val="000000"/>
          <w:lang w:val="en-US" w:eastAsia="ru-RU"/>
        </w:rPr>
      </w:pPr>
      <w:r>
        <w:rPr>
          <w:b/>
          <w:color w:val="000000"/>
          <w:lang w:val="en-US" w:eastAsia="ru-RU"/>
        </w:rPr>
        <w:t>COGNITIVE APPROACH FOR TEACHING STUDENTS HOW TO USE ENGLISH PREPOSITIONS</w:t>
      </w:r>
    </w:p>
    <w:p w14:paraId="7DEE11E1" w14:textId="77777777" w:rsidR="00457939" w:rsidRDefault="00457939" w:rsidP="00F87F3E">
      <w:pPr>
        <w:ind w:right="72" w:firstLine="567"/>
        <w:rPr>
          <w:b/>
          <w:lang w:val="kk-KZ"/>
        </w:rPr>
      </w:pPr>
    </w:p>
    <w:p w14:paraId="3130E0D2" w14:textId="4EFA6CA8" w:rsidR="00457939" w:rsidRDefault="00457939" w:rsidP="00F87F3E">
      <w:pPr>
        <w:ind w:right="72" w:firstLine="567"/>
        <w:jc w:val="both"/>
        <w:rPr>
          <w:i/>
          <w:lang w:val="kk-KZ"/>
        </w:rPr>
      </w:pPr>
      <w:r>
        <w:rPr>
          <w:b/>
          <w:i/>
          <w:iCs/>
          <w:lang w:val="kk-KZ"/>
        </w:rPr>
        <w:t xml:space="preserve">Аңдатпа: </w:t>
      </w:r>
      <w:r w:rsidR="003C6A5F">
        <w:rPr>
          <w:i/>
          <w:lang w:val="kk-KZ"/>
        </w:rPr>
        <w:t>қазақ тілінді аннотация</w:t>
      </w:r>
    </w:p>
    <w:p w14:paraId="4A5457CF" w14:textId="453A6543" w:rsidR="003C6A5F" w:rsidRDefault="00457939" w:rsidP="00F87F3E">
      <w:pPr>
        <w:ind w:right="72" w:firstLine="567"/>
        <w:jc w:val="both"/>
        <w:rPr>
          <w:b/>
          <w:i/>
          <w:iCs/>
          <w:lang w:val="kk-KZ"/>
        </w:rPr>
      </w:pPr>
      <w:r>
        <w:rPr>
          <w:b/>
          <w:i/>
          <w:iCs/>
          <w:lang w:val="kk-KZ"/>
        </w:rPr>
        <w:t xml:space="preserve">Түйін сөздер: </w:t>
      </w:r>
      <w:r w:rsidR="003C6A5F">
        <w:rPr>
          <w:i/>
          <w:lang w:val="kk-KZ"/>
        </w:rPr>
        <w:t xml:space="preserve">қазақ тілінді </w:t>
      </w:r>
      <w:r w:rsidR="003C6A5F">
        <w:rPr>
          <w:i/>
          <w:lang w:val="kk-KZ"/>
        </w:rPr>
        <w:t>түйін сөздер</w:t>
      </w:r>
      <w:r w:rsidR="003C6A5F">
        <w:rPr>
          <w:b/>
          <w:i/>
          <w:iCs/>
          <w:lang w:val="kk-KZ"/>
        </w:rPr>
        <w:t xml:space="preserve"> </w:t>
      </w:r>
    </w:p>
    <w:p w14:paraId="0791378A" w14:textId="77777777" w:rsidR="003C6A5F" w:rsidRDefault="003C6A5F" w:rsidP="00F87F3E">
      <w:pPr>
        <w:ind w:right="72" w:firstLine="567"/>
        <w:jc w:val="both"/>
        <w:rPr>
          <w:b/>
          <w:i/>
          <w:iCs/>
          <w:lang w:val="kk-KZ"/>
        </w:rPr>
      </w:pPr>
    </w:p>
    <w:p w14:paraId="601A407D" w14:textId="77777777" w:rsidR="003C6A5F" w:rsidRDefault="00457939" w:rsidP="00F87F3E">
      <w:pPr>
        <w:ind w:right="72" w:firstLine="567"/>
        <w:jc w:val="both"/>
        <w:rPr>
          <w:b/>
          <w:i/>
          <w:color w:val="000000"/>
          <w:lang w:eastAsia="ru-RU"/>
        </w:rPr>
      </w:pPr>
      <w:r>
        <w:rPr>
          <w:b/>
          <w:i/>
          <w:iCs/>
          <w:lang w:val="kk-KZ"/>
        </w:rPr>
        <w:t>Аннотация:</w:t>
      </w:r>
      <w:r>
        <w:rPr>
          <w:bCs/>
          <w:i/>
          <w:iCs/>
          <w:lang w:val="kk-KZ"/>
        </w:rPr>
        <w:t xml:space="preserve"> </w:t>
      </w:r>
      <w:r w:rsidR="003C6A5F" w:rsidRPr="003C6A5F">
        <w:rPr>
          <w:i/>
          <w:iCs/>
        </w:rPr>
        <w:t>аннотация на русском языке</w:t>
      </w:r>
      <w:r w:rsidR="003C6A5F">
        <w:rPr>
          <w:b/>
          <w:i/>
          <w:color w:val="000000"/>
          <w:lang w:eastAsia="ru-RU"/>
        </w:rPr>
        <w:t xml:space="preserve"> </w:t>
      </w:r>
    </w:p>
    <w:p w14:paraId="483BC128" w14:textId="5F5FE4C2" w:rsidR="00457939" w:rsidRPr="003C6A5F" w:rsidRDefault="00457939" w:rsidP="00F87F3E">
      <w:pPr>
        <w:ind w:right="72" w:firstLine="567"/>
        <w:jc w:val="both"/>
        <w:rPr>
          <w:i/>
          <w:lang w:val="kk-KZ"/>
        </w:rPr>
      </w:pPr>
      <w:r>
        <w:rPr>
          <w:b/>
          <w:i/>
          <w:color w:val="000000"/>
          <w:lang w:eastAsia="ru-RU"/>
        </w:rPr>
        <w:t>Ключевые слова:</w:t>
      </w:r>
      <w:r>
        <w:rPr>
          <w:i/>
          <w:color w:val="000000"/>
          <w:lang w:eastAsia="ru-RU"/>
        </w:rPr>
        <w:t xml:space="preserve"> </w:t>
      </w:r>
      <w:proofErr w:type="spellStart"/>
      <w:r w:rsidR="003C6A5F">
        <w:rPr>
          <w:i/>
          <w:color w:val="000000"/>
          <w:lang w:val="kk-KZ" w:eastAsia="ru-RU"/>
        </w:rPr>
        <w:t>ключевые</w:t>
      </w:r>
      <w:proofErr w:type="spellEnd"/>
      <w:r w:rsidR="003C6A5F">
        <w:rPr>
          <w:i/>
          <w:color w:val="000000"/>
          <w:lang w:val="kk-KZ" w:eastAsia="ru-RU"/>
        </w:rPr>
        <w:t xml:space="preserve"> </w:t>
      </w:r>
      <w:proofErr w:type="spellStart"/>
      <w:r w:rsidR="003C6A5F">
        <w:rPr>
          <w:i/>
          <w:color w:val="000000"/>
          <w:lang w:val="kk-KZ" w:eastAsia="ru-RU"/>
        </w:rPr>
        <w:t>слова</w:t>
      </w:r>
      <w:proofErr w:type="spellEnd"/>
      <w:r w:rsidR="003C6A5F">
        <w:rPr>
          <w:i/>
          <w:color w:val="000000"/>
          <w:lang w:val="kk-KZ" w:eastAsia="ru-RU"/>
        </w:rPr>
        <w:t xml:space="preserve"> </w:t>
      </w:r>
      <w:proofErr w:type="spellStart"/>
      <w:r w:rsidR="003C6A5F">
        <w:rPr>
          <w:i/>
          <w:color w:val="000000"/>
          <w:lang w:val="kk-KZ" w:eastAsia="ru-RU"/>
        </w:rPr>
        <w:t>на</w:t>
      </w:r>
      <w:proofErr w:type="spellEnd"/>
      <w:r w:rsidR="003C6A5F">
        <w:rPr>
          <w:i/>
          <w:color w:val="000000"/>
          <w:lang w:val="kk-KZ" w:eastAsia="ru-RU"/>
        </w:rPr>
        <w:t xml:space="preserve"> </w:t>
      </w:r>
      <w:proofErr w:type="spellStart"/>
      <w:r w:rsidR="003C6A5F">
        <w:rPr>
          <w:i/>
          <w:color w:val="000000"/>
          <w:lang w:val="kk-KZ" w:eastAsia="ru-RU"/>
        </w:rPr>
        <w:t>русском</w:t>
      </w:r>
      <w:proofErr w:type="spellEnd"/>
      <w:r w:rsidR="003C6A5F">
        <w:rPr>
          <w:i/>
          <w:color w:val="000000"/>
          <w:lang w:val="kk-KZ" w:eastAsia="ru-RU"/>
        </w:rPr>
        <w:t xml:space="preserve"> </w:t>
      </w:r>
      <w:proofErr w:type="spellStart"/>
      <w:r w:rsidR="003C6A5F">
        <w:rPr>
          <w:i/>
          <w:color w:val="000000"/>
          <w:lang w:val="kk-KZ" w:eastAsia="ru-RU"/>
        </w:rPr>
        <w:t>языке</w:t>
      </w:r>
      <w:proofErr w:type="spellEnd"/>
    </w:p>
    <w:p w14:paraId="376DE928" w14:textId="762631CF" w:rsidR="00457939" w:rsidRDefault="00457939" w:rsidP="00F87F3E">
      <w:pPr>
        <w:spacing w:before="167"/>
        <w:ind w:right="72" w:firstLine="567"/>
        <w:jc w:val="both"/>
        <w:textAlignment w:val="top"/>
        <w:rPr>
          <w:i/>
          <w:color w:val="000000"/>
          <w:lang w:val="en-US" w:eastAsia="ru-RU"/>
        </w:rPr>
      </w:pPr>
      <w:r>
        <w:rPr>
          <w:b/>
          <w:i/>
          <w:color w:val="000000"/>
          <w:lang w:val="en-US" w:eastAsia="ru-RU"/>
        </w:rPr>
        <w:t>Abstract</w:t>
      </w:r>
      <w:r>
        <w:rPr>
          <w:b/>
          <w:i/>
          <w:color w:val="000000"/>
          <w:lang w:val="kk-KZ" w:eastAsia="ru-RU"/>
        </w:rPr>
        <w:t>:</w:t>
      </w:r>
      <w:r>
        <w:rPr>
          <w:i/>
          <w:color w:val="000000"/>
          <w:lang w:val="kk-KZ" w:eastAsia="ru-RU"/>
        </w:rPr>
        <w:t xml:space="preserve"> </w:t>
      </w:r>
      <w:r w:rsidR="003C6A5F" w:rsidRPr="003C6A5F">
        <w:rPr>
          <w:lang w:val="en-US"/>
        </w:rPr>
        <w:t xml:space="preserve">summary in </w:t>
      </w:r>
      <w:proofErr w:type="spellStart"/>
      <w:r w:rsidR="003C6A5F" w:rsidRPr="003C6A5F">
        <w:rPr>
          <w:lang w:val="en-US"/>
        </w:rPr>
        <w:t>english</w:t>
      </w:r>
      <w:proofErr w:type="spellEnd"/>
    </w:p>
    <w:p w14:paraId="6165926D" w14:textId="77777777" w:rsidR="003C6A5F" w:rsidRDefault="00457939" w:rsidP="00F87F3E">
      <w:pPr>
        <w:ind w:right="72" w:firstLine="567"/>
        <w:jc w:val="both"/>
        <w:textAlignment w:val="top"/>
        <w:rPr>
          <w:b/>
          <w:lang w:val="kk-KZ"/>
        </w:rPr>
      </w:pPr>
      <w:r>
        <w:rPr>
          <w:b/>
          <w:i/>
          <w:color w:val="000000"/>
          <w:lang w:val="en-US" w:eastAsia="ru-RU"/>
        </w:rPr>
        <w:t>Key words:</w:t>
      </w:r>
      <w:r>
        <w:rPr>
          <w:i/>
          <w:color w:val="000000"/>
          <w:lang w:val="en-US" w:eastAsia="ru-RU"/>
        </w:rPr>
        <w:t xml:space="preserve"> </w:t>
      </w:r>
      <w:r w:rsidR="003C6A5F" w:rsidRPr="003C6A5F">
        <w:rPr>
          <w:lang w:val="en-US"/>
        </w:rPr>
        <w:t xml:space="preserve">keywords in </w:t>
      </w:r>
      <w:proofErr w:type="spellStart"/>
      <w:r w:rsidR="003C6A5F" w:rsidRPr="003C6A5F">
        <w:rPr>
          <w:lang w:val="en-US"/>
        </w:rPr>
        <w:t>english</w:t>
      </w:r>
      <w:proofErr w:type="spellEnd"/>
      <w:r w:rsidR="003C6A5F">
        <w:rPr>
          <w:b/>
          <w:lang w:val="kk-KZ"/>
        </w:rPr>
        <w:t xml:space="preserve"> </w:t>
      </w:r>
    </w:p>
    <w:p w14:paraId="302F4D59" w14:textId="77777777" w:rsidR="003C6A5F" w:rsidRDefault="003C6A5F" w:rsidP="00F87F3E">
      <w:pPr>
        <w:ind w:right="72" w:firstLine="567"/>
        <w:jc w:val="both"/>
        <w:textAlignment w:val="top"/>
        <w:rPr>
          <w:b/>
          <w:lang w:val="kk-KZ"/>
        </w:rPr>
      </w:pPr>
    </w:p>
    <w:p w14:paraId="76316487" w14:textId="49FA4E6A" w:rsidR="00F87F3E" w:rsidRDefault="00F87F3E" w:rsidP="00F87F3E">
      <w:pPr>
        <w:ind w:right="72" w:firstLine="567"/>
        <w:jc w:val="both"/>
        <w:rPr>
          <w:bCs/>
          <w:lang w:val="kk-KZ"/>
        </w:rPr>
      </w:pPr>
      <w:r w:rsidRPr="00F87F3E">
        <w:rPr>
          <w:bCs/>
          <w:lang w:val="kk-KZ"/>
        </w:rPr>
        <w:t xml:space="preserve">Мәтін. </w:t>
      </w:r>
      <w:r w:rsidRPr="00F87F3E">
        <w:rPr>
          <w:bCs/>
          <w:lang w:val="kk-KZ"/>
        </w:rPr>
        <w:t>Мәтін. Мәтін. Мәтін. Мәтін. Мәтін. 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</w:p>
    <w:p w14:paraId="229F2694" w14:textId="1063CCA5" w:rsidR="00F87F3E" w:rsidRDefault="00F87F3E" w:rsidP="00F87F3E">
      <w:pPr>
        <w:ind w:right="72" w:firstLine="567"/>
        <w:jc w:val="both"/>
        <w:rPr>
          <w:bCs/>
          <w:lang w:val="kk-KZ"/>
        </w:rPr>
      </w:pP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</w:p>
    <w:p w14:paraId="5FAE86F1" w14:textId="152A1538" w:rsidR="00F87F3E" w:rsidRPr="00F87F3E" w:rsidRDefault="00F87F3E" w:rsidP="00F87F3E">
      <w:pPr>
        <w:ind w:right="72" w:firstLine="567"/>
        <w:jc w:val="both"/>
        <w:rPr>
          <w:bCs/>
          <w:lang w:val="kk-KZ"/>
        </w:rPr>
      </w:pP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  <w:r w:rsidRPr="00F87F3E">
        <w:rPr>
          <w:bCs/>
          <w:lang w:val="kk-KZ"/>
        </w:rPr>
        <w:t xml:space="preserve"> </w:t>
      </w:r>
      <w:r w:rsidRPr="00F87F3E">
        <w:rPr>
          <w:bCs/>
          <w:lang w:val="kk-KZ"/>
        </w:rPr>
        <w:t>Мәтін. Мәтін. Мәтін. Мәтін. Мәтін.</w:t>
      </w:r>
    </w:p>
    <w:p w14:paraId="28C57CC8" w14:textId="5FEA79BD" w:rsidR="00F87F3E" w:rsidRPr="00F87F3E" w:rsidRDefault="00F87F3E" w:rsidP="00F87F3E">
      <w:pPr>
        <w:ind w:right="72" w:firstLine="567"/>
        <w:jc w:val="both"/>
        <w:rPr>
          <w:bCs/>
          <w:lang w:val="kk-KZ"/>
        </w:rPr>
      </w:pPr>
    </w:p>
    <w:p w14:paraId="751C39B2" w14:textId="3B50CD0A" w:rsidR="00F87F3E" w:rsidRPr="00F87F3E" w:rsidRDefault="00F87F3E" w:rsidP="00F87F3E">
      <w:pPr>
        <w:ind w:right="72" w:firstLine="567"/>
        <w:jc w:val="both"/>
        <w:rPr>
          <w:bCs/>
          <w:lang w:val="kk-KZ"/>
        </w:rPr>
      </w:pPr>
    </w:p>
    <w:p w14:paraId="66A071B5" w14:textId="56DE49E3" w:rsidR="00457939" w:rsidRPr="00F87F3E" w:rsidRDefault="00457939" w:rsidP="00F87F3E">
      <w:pPr>
        <w:ind w:right="72" w:firstLine="567"/>
        <w:jc w:val="both"/>
        <w:rPr>
          <w:bCs/>
          <w:lang w:val="kk-KZ"/>
        </w:rPr>
      </w:pPr>
    </w:p>
    <w:p w14:paraId="3437083E" w14:textId="77777777" w:rsidR="00457939" w:rsidRDefault="00457939" w:rsidP="00F87F3E">
      <w:pPr>
        <w:ind w:right="72" w:firstLine="567"/>
        <w:rPr>
          <w:b/>
          <w:bCs/>
          <w:i/>
          <w:lang w:val="kk-KZ"/>
        </w:rPr>
      </w:pPr>
    </w:p>
    <w:p w14:paraId="3E44040C" w14:textId="77777777" w:rsidR="00457939" w:rsidRDefault="00457939" w:rsidP="00F87F3E">
      <w:pPr>
        <w:ind w:right="72" w:firstLine="567"/>
        <w:rPr>
          <w:b/>
          <w:bCs/>
          <w:i/>
          <w:lang w:val="kk-KZ"/>
        </w:rPr>
      </w:pPr>
      <w:r>
        <w:rPr>
          <w:b/>
          <w:bCs/>
          <w:i/>
          <w:lang w:val="kk-KZ"/>
        </w:rPr>
        <w:t>Әдебиеттер:</w:t>
      </w:r>
    </w:p>
    <w:p w14:paraId="00525F5C" w14:textId="4D2D6227" w:rsidR="00457939" w:rsidRPr="00F87F3E" w:rsidRDefault="00457939" w:rsidP="00F87F3E">
      <w:pPr>
        <w:pStyle w:val="a4"/>
        <w:widowControl/>
        <w:numPr>
          <w:ilvl w:val="0"/>
          <w:numId w:val="3"/>
        </w:numPr>
        <w:tabs>
          <w:tab w:val="left" w:pos="284"/>
          <w:tab w:val="left" w:pos="1560"/>
        </w:tabs>
        <w:autoSpaceDE/>
        <w:ind w:left="0" w:right="72" w:firstLine="567"/>
        <w:contextualSpacing/>
        <w:jc w:val="both"/>
        <w:textAlignment w:val="top"/>
        <w:rPr>
          <w:i/>
          <w:color w:val="000000"/>
          <w:lang w:val="en-US" w:eastAsia="ru-RU"/>
        </w:rPr>
      </w:pPr>
      <w:r>
        <w:rPr>
          <w:i/>
          <w:color w:val="000000"/>
          <w:lang w:val="en-US" w:eastAsia="ru-RU"/>
        </w:rPr>
        <w:t xml:space="preserve">Chomsky N. New Horizons in the Study of Language and Mind. </w:t>
      </w:r>
      <w:r>
        <w:rPr>
          <w:i/>
          <w:lang w:val="en-US"/>
        </w:rPr>
        <w:t>–</w:t>
      </w:r>
      <w:r>
        <w:rPr>
          <w:i/>
          <w:lang w:val="kk-KZ"/>
        </w:rPr>
        <w:t xml:space="preserve"> </w:t>
      </w:r>
      <w:r>
        <w:rPr>
          <w:i/>
          <w:color w:val="000000"/>
          <w:lang w:val="en-US" w:eastAsia="ru-RU"/>
        </w:rPr>
        <w:t xml:space="preserve">Cambridge: Cambridge University Press, 2000. </w:t>
      </w:r>
      <w:r>
        <w:rPr>
          <w:i/>
          <w:lang w:val="en-US"/>
        </w:rPr>
        <w:t xml:space="preserve">– </w:t>
      </w:r>
      <w:r>
        <w:rPr>
          <w:i/>
          <w:color w:val="000000"/>
          <w:lang w:val="en-US" w:eastAsia="ru-RU"/>
        </w:rPr>
        <w:t xml:space="preserve">230 </w:t>
      </w:r>
      <w:r>
        <w:rPr>
          <w:i/>
          <w:color w:val="000000"/>
          <w:lang w:val="kk-KZ" w:eastAsia="ru-RU"/>
        </w:rPr>
        <w:t>б</w:t>
      </w:r>
      <w:r>
        <w:rPr>
          <w:i/>
          <w:color w:val="000000"/>
          <w:lang w:val="en-US" w:eastAsia="ru-RU"/>
        </w:rPr>
        <w:t>.</w:t>
      </w:r>
    </w:p>
    <w:p w14:paraId="2E844F85" w14:textId="62029EFF" w:rsidR="00F87F3E" w:rsidRPr="00F87F3E" w:rsidRDefault="00457939" w:rsidP="00F87F3E">
      <w:pPr>
        <w:tabs>
          <w:tab w:val="left" w:pos="1560"/>
        </w:tabs>
        <w:spacing w:before="240"/>
        <w:ind w:right="72" w:firstLine="567"/>
        <w:rPr>
          <w:b/>
          <w:i/>
          <w:lang w:val="en-US"/>
        </w:rPr>
      </w:pPr>
      <w:r>
        <w:rPr>
          <w:b/>
          <w:i/>
          <w:lang w:val="en-US"/>
        </w:rPr>
        <w:t>References</w:t>
      </w:r>
    </w:p>
    <w:p w14:paraId="67A37672" w14:textId="6D798ED4" w:rsidR="00D46C96" w:rsidRPr="00457939" w:rsidRDefault="00457939" w:rsidP="00F87F3E">
      <w:pPr>
        <w:pStyle w:val="a4"/>
        <w:widowControl/>
        <w:numPr>
          <w:ilvl w:val="0"/>
          <w:numId w:val="4"/>
        </w:numPr>
        <w:tabs>
          <w:tab w:val="left" w:pos="284"/>
          <w:tab w:val="left" w:pos="1560"/>
        </w:tabs>
        <w:autoSpaceDE/>
        <w:ind w:left="0" w:right="72" w:firstLine="567"/>
        <w:contextualSpacing/>
        <w:jc w:val="both"/>
        <w:textAlignment w:val="top"/>
        <w:rPr>
          <w:lang w:val="en-US"/>
        </w:rPr>
      </w:pPr>
      <w:r>
        <w:rPr>
          <w:i/>
          <w:color w:val="000000"/>
          <w:lang w:val="en-US" w:eastAsia="ru-RU"/>
        </w:rPr>
        <w:t>Chomsky N. New Horizons in the Study of Language and Mind. -</w:t>
      </w:r>
      <w:r>
        <w:rPr>
          <w:i/>
          <w:color w:val="000000"/>
          <w:lang w:val="kk-KZ" w:eastAsia="ru-RU"/>
        </w:rPr>
        <w:t xml:space="preserve"> </w:t>
      </w:r>
      <w:r>
        <w:rPr>
          <w:i/>
          <w:color w:val="000000"/>
          <w:lang w:val="en-US" w:eastAsia="ru-RU"/>
        </w:rPr>
        <w:t xml:space="preserve">Cambridge: Cambridge University Press, 2000. </w:t>
      </w:r>
      <w:r>
        <w:rPr>
          <w:i/>
          <w:lang w:val="en-US"/>
        </w:rPr>
        <w:t xml:space="preserve">– </w:t>
      </w:r>
      <w:r>
        <w:rPr>
          <w:i/>
          <w:color w:val="000000"/>
          <w:lang w:val="en-US" w:eastAsia="ru-RU"/>
        </w:rPr>
        <w:t>230 p.</w:t>
      </w:r>
    </w:p>
    <w:sectPr w:rsidR="00D46C96" w:rsidRPr="00457939" w:rsidSect="00F87F3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B2B"/>
    <w:multiLevelType w:val="hybridMultilevel"/>
    <w:tmpl w:val="9056C05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4A153933"/>
    <w:multiLevelType w:val="hybridMultilevel"/>
    <w:tmpl w:val="58D0A91C"/>
    <w:lvl w:ilvl="0" w:tplc="4A309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118"/>
    <w:multiLevelType w:val="hybridMultilevel"/>
    <w:tmpl w:val="1842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467F"/>
    <w:multiLevelType w:val="hybridMultilevel"/>
    <w:tmpl w:val="9056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32"/>
    <w:rsid w:val="00037E32"/>
    <w:rsid w:val="00237DC8"/>
    <w:rsid w:val="003C6A5F"/>
    <w:rsid w:val="00457939"/>
    <w:rsid w:val="00555CDC"/>
    <w:rsid w:val="00D46C96"/>
    <w:rsid w:val="00F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1FA8"/>
  <w15:chartTrackingRefBased/>
  <w15:docId w15:val="{30D554FF-C694-46EC-9017-06D56EE5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939"/>
    <w:pPr>
      <w:ind w:left="1502"/>
    </w:pPr>
  </w:style>
  <w:style w:type="character" w:styleId="a5">
    <w:name w:val="Unresolved Mention"/>
    <w:basedOn w:val="a0"/>
    <w:uiPriority w:val="99"/>
    <w:semiHidden/>
    <w:unhideWhenUsed/>
    <w:rsid w:val="0055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dana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Айбар Қуанышұлы</dc:creator>
  <cp:keywords/>
  <dc:description/>
  <cp:lastModifiedBy>Ануар Айбар Қуанышұлы</cp:lastModifiedBy>
  <cp:revision>2</cp:revision>
  <dcterms:created xsi:type="dcterms:W3CDTF">2021-12-02T08:51:00Z</dcterms:created>
  <dcterms:modified xsi:type="dcterms:W3CDTF">2021-12-02T10:34:00Z</dcterms:modified>
</cp:coreProperties>
</file>